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Pożyczka na 30 dni – proces i zasady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Pożyczka na 30 dni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dotyczy krótkiego finansowania z określonym, miesięcznym terminem spłaty. W takich przypadkach przed podpisaniem umowy udostępniane są informacje dotyczące kosztów, dostępnej kwoty oraz zasad rozliczenia zobowiązania. Szczegółowy przebieg procedury, w tym sposób złożenia wniosku i wymagane dane, zależy od warunków przyjętych przez pożyczkodawcę.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37315" cy="2988000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7315" cy="298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Jeśli decyzja wydana przez pożyczkodawcę jest pozytywna, środki trafiają na konto zwykle tego samego dnia. Proces jest uproszczony, a formalności ograniczone do minimum, zapewniając pełną kontrolę nad pożyczką. </w:t>
      </w:r>
      <w:hyperlink r:id="rId9">
        <w:r w:rsidDel="00000000" w:rsidR="00000000" w:rsidRPr="00000000">
          <w:rPr>
            <w:color w:val="1f4e79"/>
            <w:sz w:val="24"/>
            <w:szCs w:val="24"/>
            <w:u w:val="none"/>
            <w:rtl w:val="0"/>
          </w:rPr>
          <w:t xml:space="preserve">Pożyczka na 30 dni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pozwala korzystać z finansowania w sposób bezpieczny, wygodny i przejrzysty.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29845" cy="2988000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9845" cy="298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1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850" w:top="850" w:left="1417" w:right="850" w:header="45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595649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59564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0B2F0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1B0733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B0733"/>
  </w:style>
  <w:style w:type="paragraph" w:styleId="Stopka">
    <w:name w:val="footer"/>
    <w:basedOn w:val="Normalny"/>
    <w:link w:val="StopkaZnak"/>
    <w:uiPriority w:val="99"/>
    <w:unhideWhenUsed w:val="1"/>
    <w:rsid w:val="001B0733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B073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martpozyczka.pl/" TargetMode="External"/><Relationship Id="rId10" Type="http://schemas.openxmlformats.org/officeDocument/2006/relationships/image" Target="media/image3.jpg"/><Relationship Id="rId12" Type="http://schemas.openxmlformats.org/officeDocument/2006/relationships/header" Target="header1.xml"/><Relationship Id="rId9" Type="http://schemas.openxmlformats.org/officeDocument/2006/relationships/hyperlink" Target="https://smartpozyczka.pl/pozyczka-na-30-dni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pozyczka-na-30-dni/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g1deRIojXre+qSe7ZwAJJxYpbA==">CgMxLjA4AHIhMW9BUDE5dTM5T0k2aTZkeGhwQW5hUkI4YWJJWVgtUzNH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2026-03-08T14:50:00Z</dcterms:created>
  <dc:creator>Обліковий запис Microsoft</dc:creator>
</cp:coreProperties>
</file>