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b w:val="1"/>
          <w:bCs w:val="1"/>
          <w:color w:val="002060"/>
          <w:sz w:val="27"/>
          <w:szCs w:val="27"/>
        </w:rPr>
      </w:pPr>
      <w:r w:rsidDel="00000000" w:rsidR="00000000" w:rsidRPr="00000000">
        <w:rPr>
          <w:b w:val="1"/>
          <w:bCs w:val="1"/>
          <w:color w:val="002060"/>
          <w:sz w:val="27"/>
          <w:szCs w:val="27"/>
          <w:rtl w:val="0"/>
        </w:rPr>
        <w:t xml:space="preserve">Pożyczki od 18 lat – podstawy i proces</w:t>
      </w:r>
    </w:p>
    <w:p w:rsidR="00000000" w:rsidDel="00000000" w:rsidP="00000000" w:rsidRDefault="00000000" w:rsidRPr="00000000" w14:paraId="00000002">
      <w:pPr>
        <w:spacing w:after="280" w:before="280" w:line="276" w:lineRule="auto"/>
        <w:jc w:val="both"/>
        <w:rPr>
          <w:color w:val="1f4e79"/>
          <w:sz w:val="24"/>
          <w:szCs w:val="24"/>
        </w:rPr>
      </w:pPr>
      <w:hyperlink r:id="rId7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Pożyczki od 18 lat</w:t>
        </w:r>
      </w:hyperlink>
      <w:r w:rsidDel="00000000" w:rsidR="00000000" w:rsidRPr="00000000">
        <w:rPr>
          <w:color w:val="1f4e79"/>
          <w:sz w:val="24"/>
          <w:szCs w:val="24"/>
          <w:rtl w:val="0"/>
        </w:rPr>
        <w:t xml:space="preserve"> charakteryzują się prostymi zasadami oraz przejrzystymi warunkami. Cały proces odbywa się w pełni online, co umożliwia szybkie wypełnienie wniosku i weryfikację danych bez konieczności osobistej wizyty. Systemy pożyczkowe dbają o bezpieczeństwo informacji, stosując nowoczesne protokoły szyfrowania i ochronę danych osobowych.</w:t>
        <w:br w:type="textWrapping"/>
        <w:br w:type="textWrapping"/>
        <w:t xml:space="preserve">Procedura obejmuje trzy podstawowe kroki: wybór kwoty pożyczki, potwierdzenie danych tożsamości i otrzymanie decyzji od pożyczkodawcy. Jeśli otrzymana decyzja jest pozytywna, środki trafiają na konto zwykle tego samego dnia. Dzięki temu proces </w:t>
      </w:r>
      <w:r w:rsidDel="00000000" w:rsidR="00000000" w:rsidRPr="00000000">
        <w:rPr>
          <w:color w:val="1f4e79"/>
          <w:sz w:val="24"/>
          <w:szCs w:val="24"/>
          <w:u w:val="none"/>
          <w:rtl w:val="0"/>
        </w:rPr>
        <w:t xml:space="preserve">pożyczki od 18 lat</w:t>
      </w:r>
      <w:r w:rsidDel="00000000" w:rsidR="00000000" w:rsidRPr="00000000">
        <w:rPr>
          <w:color w:val="1f4e79"/>
          <w:sz w:val="24"/>
          <w:szCs w:val="24"/>
          <w:rtl w:val="0"/>
        </w:rPr>
        <w:t xml:space="preserve"> jest przejrzysty i w pełni kontrolowany przez użytkownika.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600075</wp:posOffset>
            </wp:positionH>
            <wp:positionV relativeFrom="paragraph">
              <wp:posOffset>971550</wp:posOffset>
            </wp:positionV>
            <wp:extent cx="5013370" cy="2805100"/>
            <wp:effectExtent b="0" l="0" r="0" t="0"/>
            <wp:wrapTopAndBottom distB="0" dist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370" cy="2805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5193481" cy="2906799"/>
            <wp:effectExtent b="0" l="0" r="0" t="0"/>
            <wp:docPr id="7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93481" cy="29067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color w:val="1f4e79"/>
          <w:sz w:val="24"/>
          <w:szCs w:val="24"/>
          <w:rtl w:val="0"/>
        </w:rPr>
        <w:t xml:space="preserve">Więcej informacji na temat pożyczek można znaleźć na stronie: </w:t>
      </w:r>
      <w:hyperlink r:id="rId10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https://smartpozyczka.pl/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0" w:top="850" w:left="1417" w:right="850" w:header="34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48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47702" cy="5112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7702" cy="5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3Znak" w:customStyle="1">
    <w:name w:val="Nagłówek 3 Znak"/>
    <w:basedOn w:val="Domylnaczcionkaakapitu"/>
    <w:link w:val="Nagwek3"/>
    <w:uiPriority w:val="9"/>
    <w:rsid w:val="00786312"/>
    <w:rPr>
      <w:rFonts w:ascii="Times New Roman" w:cs="Times New Roman" w:eastAsia="Times New Roman" w:hAnsi="Times New Roman"/>
      <w:b w:val="1"/>
      <w:bCs w:val="1"/>
      <w:sz w:val="27"/>
      <w:szCs w:val="27"/>
      <w:lang w:eastAsia="uk-UA"/>
    </w:rPr>
  </w:style>
  <w:style w:type="paragraph" w:styleId="NormalnyWeb">
    <w:name w:val="Normal (Web)"/>
    <w:basedOn w:val="Normalny"/>
    <w:uiPriority w:val="99"/>
    <w:semiHidden w:val="1"/>
    <w:unhideWhenUsed w:val="1"/>
    <w:rsid w:val="0078631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Hipercze">
    <w:name w:val="Hyperlink"/>
    <w:basedOn w:val="Domylnaczcionkaakapitu"/>
    <w:uiPriority w:val="99"/>
    <w:unhideWhenUsed w:val="1"/>
    <w:rsid w:val="004005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 w:val="1"/>
    <w:unhideWhenUsed w:val="1"/>
    <w:rsid w:val="00400510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F92E50"/>
    <w:pPr>
      <w:tabs>
        <w:tab w:val="center" w:pos="4819"/>
        <w:tab w:val="right" w:pos="9639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92E50"/>
  </w:style>
  <w:style w:type="paragraph" w:styleId="Stopka">
    <w:name w:val="footer"/>
    <w:basedOn w:val="Normalny"/>
    <w:link w:val="StopkaZnak"/>
    <w:uiPriority w:val="99"/>
    <w:unhideWhenUsed w:val="1"/>
    <w:rsid w:val="00F92E50"/>
    <w:pPr>
      <w:tabs>
        <w:tab w:val="center" w:pos="4819"/>
        <w:tab w:val="right" w:pos="9639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92E5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smartpozyczka.pl/" TargetMode="Externa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martpozyczka.pl/pozyczki-online/od-18-lat/" TargetMode="External"/><Relationship Id="rId8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C7b40mbOjfBj/njqTDKrMEg4Ng==">CgMxLjA4AHIhMUxXR2pubVNPazBuUko1d0ZWa0szYjFKVEc1dVFGV2o1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2026-03-08T14:46:00Z</dcterms:created>
  <dc:creator>Обліковий запис Microsoft</dc:creator>
</cp:coreProperties>
</file>