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b w:val="1"/>
          <w:bCs w:val="1"/>
          <w:color w:val="002060"/>
          <w:sz w:val="27"/>
          <w:szCs w:val="27"/>
        </w:rPr>
      </w:pPr>
      <w:r w:rsidDel="00000000" w:rsidR="00000000" w:rsidRPr="00000000">
        <w:rPr>
          <w:b w:val="1"/>
          <w:bCs w:val="1"/>
          <w:color w:val="002060"/>
          <w:sz w:val="27"/>
          <w:szCs w:val="27"/>
          <w:rtl w:val="0"/>
        </w:rPr>
        <w:t xml:space="preserve">Pilna pożyczka na dzisiaj – szybki proces online</w:t>
      </w:r>
    </w:p>
    <w:p w:rsidR="00000000" w:rsidDel="00000000" w:rsidP="00000000" w:rsidRDefault="00000000" w:rsidRPr="00000000" w14:paraId="00000002">
      <w:pPr>
        <w:spacing w:after="280" w:before="280" w:line="240" w:lineRule="auto"/>
        <w:jc w:val="both"/>
        <w:rPr>
          <w:color w:val="1f4e79"/>
          <w:sz w:val="24"/>
          <w:szCs w:val="24"/>
        </w:rPr>
      </w:pPr>
      <w:hyperlink r:id="rId7">
        <w:r w:rsidDel="00000000" w:rsidR="00000000" w:rsidRPr="00000000">
          <w:rPr>
            <w:color w:val="1f4e79"/>
            <w:sz w:val="24"/>
            <w:szCs w:val="24"/>
            <w:u w:val="single"/>
            <w:rtl w:val="0"/>
          </w:rPr>
          <w:t xml:space="preserve">Pilna pożyczka na dzisiaj</w:t>
        </w:r>
      </w:hyperlink>
      <w:r w:rsidDel="00000000" w:rsidR="00000000" w:rsidRPr="00000000">
        <w:rPr>
          <w:color w:val="1f4e79"/>
          <w:sz w:val="24"/>
          <w:szCs w:val="24"/>
          <w:rtl w:val="0"/>
        </w:rPr>
        <w:t xml:space="preserve"> to forma krótkoterminowego finansowania, która umożliwia szybkie uzyskanie środków w nagłych sytuacjach. W ramach procedury przed zawarciem umowy przedstawiane są kluczowe parametry, takie jak dostępna kwota, koszty oraz termin spłaty. Sposób złożenia wniosku i czas realizacji zależą od zasad obowiązujących u pożyczkodawcy oraz procesu weryfikacji przekazanych danych.</w:t>
      </w:r>
    </w:p>
    <w:p w:rsidR="00000000" w:rsidDel="00000000" w:rsidP="00000000" w:rsidRDefault="00000000" w:rsidRPr="00000000" w14:paraId="00000003">
      <w:pPr>
        <w:jc w:val="center"/>
        <w:rPr>
          <w:color w:val="1f4e79"/>
          <w:sz w:val="24"/>
          <w:szCs w:val="24"/>
        </w:rPr>
      </w:pPr>
      <w:r w:rsidDel="00000000" w:rsidR="00000000" w:rsidRPr="00000000">
        <w:rPr/>
        <w:drawing>
          <wp:inline distB="0" distT="0" distL="0" distR="0">
            <wp:extent cx="5397488" cy="3024000"/>
            <wp:effectExtent b="0" l="0" r="0" t="0"/>
            <wp:docPr id="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397488" cy="3024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80" w:before="280" w:line="240" w:lineRule="auto"/>
        <w:jc w:val="both"/>
        <w:rPr>
          <w:color w:val="1f4e79"/>
          <w:sz w:val="24"/>
          <w:szCs w:val="24"/>
        </w:rPr>
      </w:pPr>
      <w:r w:rsidDel="00000000" w:rsidR="00000000" w:rsidRPr="00000000">
        <w:rPr>
          <w:color w:val="1f4e79"/>
          <w:sz w:val="24"/>
          <w:szCs w:val="24"/>
          <w:rtl w:val="0"/>
        </w:rPr>
        <w:t xml:space="preserve">Proces obejmuje trzy kroki: wybór kwoty, weryfikacja danych osobowych oraz otrzymanie decyzji od pożyczkodawcy. Jeśli wydana decyzja jest pozytywna, środki trafiają na konto zwykle tego samego dnia. Dzięki temu użytkownik dokładnie wie, jak przebiega procedura i czego oczekiwać po weryfikacji, bez konieczności osobistego kontaktu z pożyczkodawcą.</w:t>
      </w:r>
    </w:p>
    <w:p w:rsidR="00000000" w:rsidDel="00000000" w:rsidP="00000000" w:rsidRDefault="00000000" w:rsidRPr="00000000" w14:paraId="00000005">
      <w:pPr>
        <w:jc w:val="center"/>
        <w:rPr>
          <w:color w:val="1f4e79"/>
          <w:sz w:val="24"/>
          <w:szCs w:val="24"/>
        </w:rPr>
      </w:pPr>
      <w:r w:rsidDel="00000000" w:rsidR="00000000" w:rsidRPr="00000000">
        <w:rPr/>
        <w:drawing>
          <wp:inline distB="0" distT="0" distL="0" distR="0">
            <wp:extent cx="5397488" cy="3024000"/>
            <wp:effectExtent b="0" l="0" r="0" t="0"/>
            <wp:docPr id="7"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397488" cy="3024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80" w:before="280" w:line="240" w:lineRule="auto"/>
        <w:jc w:val="center"/>
        <w:rPr/>
      </w:pPr>
      <w:r w:rsidDel="00000000" w:rsidR="00000000" w:rsidRPr="00000000">
        <w:rPr>
          <w:color w:val="1f4e79"/>
          <w:sz w:val="24"/>
          <w:szCs w:val="24"/>
          <w:rtl w:val="0"/>
        </w:rPr>
        <w:t xml:space="preserve">Więcej informacji na temat pożyczek można znaleźć na stronie: </w:t>
      </w:r>
      <w:hyperlink r:id="rId10">
        <w:r w:rsidDel="00000000" w:rsidR="00000000" w:rsidRPr="00000000">
          <w:rPr>
            <w:color w:val="1f4e79"/>
            <w:sz w:val="24"/>
            <w:szCs w:val="24"/>
            <w:u w:val="single"/>
            <w:rtl w:val="0"/>
          </w:rPr>
          <w:t xml:space="preserve">https://smartpozyczka.pl/</w:t>
        </w:r>
      </w:hyperlink>
      <w:r w:rsidDel="00000000" w:rsidR="00000000" w:rsidRPr="00000000">
        <w:rPr>
          <w:rtl w:val="0"/>
        </w:rPr>
      </w:r>
    </w:p>
    <w:sectPr>
      <w:headerReference r:id="rId11" w:type="default"/>
      <w:pgSz w:h="16838" w:w="11906" w:orient="portrait"/>
      <w:pgMar w:bottom="850" w:top="850" w:left="1417" w:right="850" w:header="39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48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547702" cy="511200"/>
          <wp:effectExtent b="0" l="0" r="0" t="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547702" cy="511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3Znak" w:customStyle="1">
    <w:name w:val="Nagłówek 3 Znak"/>
    <w:basedOn w:val="Domylnaczcionkaakapitu"/>
    <w:link w:val="Nagwek3"/>
    <w:uiPriority w:val="9"/>
    <w:rsid w:val="006E5B0C"/>
    <w:rPr>
      <w:rFonts w:ascii="Times New Roman" w:cs="Times New Roman" w:eastAsia="Times New Roman" w:hAnsi="Times New Roman"/>
      <w:b w:val="1"/>
      <w:bCs w:val="1"/>
      <w:sz w:val="27"/>
      <w:szCs w:val="27"/>
      <w:lang w:eastAsia="uk-UA"/>
    </w:rPr>
  </w:style>
  <w:style w:type="paragraph" w:styleId="NormalnyWeb">
    <w:name w:val="Normal (Web)"/>
    <w:basedOn w:val="Normalny"/>
    <w:uiPriority w:val="99"/>
    <w:semiHidden w:val="1"/>
    <w:unhideWhenUsed w:val="1"/>
    <w:rsid w:val="006E5B0C"/>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Hipercze">
    <w:name w:val="Hyperlink"/>
    <w:basedOn w:val="Domylnaczcionkaakapitu"/>
    <w:uiPriority w:val="99"/>
    <w:unhideWhenUsed w:val="1"/>
    <w:rsid w:val="008E6076"/>
    <w:rPr>
      <w:color w:val="0563c1" w:themeColor="hyperlink"/>
      <w:u w:val="single"/>
    </w:rPr>
  </w:style>
  <w:style w:type="paragraph" w:styleId="Nagwek">
    <w:name w:val="header"/>
    <w:basedOn w:val="Normalny"/>
    <w:link w:val="NagwekZnak"/>
    <w:uiPriority w:val="99"/>
    <w:unhideWhenUsed w:val="1"/>
    <w:rsid w:val="00B4534B"/>
    <w:pPr>
      <w:tabs>
        <w:tab w:val="center" w:pos="4819"/>
        <w:tab w:val="right" w:pos="9639"/>
      </w:tabs>
      <w:spacing w:after="0" w:line="240" w:lineRule="auto"/>
    </w:pPr>
  </w:style>
  <w:style w:type="character" w:styleId="NagwekZnak" w:customStyle="1">
    <w:name w:val="Nagłówek Znak"/>
    <w:basedOn w:val="Domylnaczcionkaakapitu"/>
    <w:link w:val="Nagwek"/>
    <w:uiPriority w:val="99"/>
    <w:rsid w:val="00B4534B"/>
  </w:style>
  <w:style w:type="paragraph" w:styleId="Stopka">
    <w:name w:val="footer"/>
    <w:basedOn w:val="Normalny"/>
    <w:link w:val="StopkaZnak"/>
    <w:uiPriority w:val="99"/>
    <w:unhideWhenUsed w:val="1"/>
    <w:rsid w:val="00B4534B"/>
    <w:pPr>
      <w:tabs>
        <w:tab w:val="center" w:pos="4819"/>
        <w:tab w:val="right" w:pos="9639"/>
      </w:tabs>
      <w:spacing w:after="0" w:line="240" w:lineRule="auto"/>
    </w:pPr>
  </w:style>
  <w:style w:type="character" w:styleId="StopkaZnak" w:customStyle="1">
    <w:name w:val="Stopka Znak"/>
    <w:basedOn w:val="Domylnaczcionkaakapitu"/>
    <w:link w:val="Stopka"/>
    <w:uiPriority w:val="99"/>
    <w:rsid w:val="00B4534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martpozyczka.pl/"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martpozyczka.pl/pozyczki-online/pilna-pozyczka-na-dzisiaj/" TargetMode="Externa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36Uq5ZOerL8/5ONsOEabF6wyw==">CgMxLjA4AHIhMWNMWmRmSFhsVldVMU1Ea21KQ0hfRWhpbzRkRmFUeUp6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2026-03-08T14:48:00Z</dcterms:created>
  <dc:creator>Обліковий запис Microsoft</dc:creator>
</cp:coreProperties>
</file>