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jc w:val="center"/>
        <w:rPr>
          <w:b w:val="1"/>
          <w:bCs w:val="1"/>
          <w:color w:val="002060"/>
          <w:sz w:val="27"/>
          <w:szCs w:val="27"/>
        </w:rPr>
      </w:pPr>
      <w:r w:rsidDel="00000000" w:rsidR="00000000" w:rsidRPr="00000000">
        <w:rPr>
          <w:b w:val="1"/>
          <w:bCs w:val="1"/>
          <w:color w:val="002060"/>
          <w:sz w:val="27"/>
          <w:szCs w:val="27"/>
          <w:rtl w:val="0"/>
        </w:rPr>
        <w:t xml:space="preserve">Pożyczka 6000 zł – szybki proces online</w:t>
      </w:r>
    </w:p>
    <w:p w:rsidR="00000000" w:rsidDel="00000000" w:rsidP="00000000" w:rsidRDefault="00000000" w:rsidRPr="00000000" w14:paraId="00000002">
      <w:pPr>
        <w:jc w:val="both"/>
        <w:rPr>
          <w:color w:val="1f4e79"/>
          <w:sz w:val="24"/>
          <w:szCs w:val="24"/>
        </w:rPr>
      </w:pPr>
      <w:hyperlink r:id="rId7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Pożyczka 6000 zł</w:t>
        </w:r>
      </w:hyperlink>
      <w:r w:rsidDel="00000000" w:rsidR="00000000" w:rsidRPr="00000000">
        <w:rPr>
          <w:color w:val="1f4e79"/>
          <w:sz w:val="24"/>
          <w:szCs w:val="24"/>
          <w:rtl w:val="0"/>
        </w:rPr>
        <w:t xml:space="preserve"> to forma finansowania, która umożliwia szybkie uzyskanie określonej kwoty bez wizyty w placówce. Na etapie składania wniosku przedstawiane są podstawowe parametry umowy, w tym koszty, termin spłaty oraz ewentualne wymagania dotyczące dokumentów. W zależności od zasad pożyczkodawcy część procedury może być realizowana zdalnie, a decyzja podejmowana jest po weryfikacji danych przekazanych przez wnioskodawcę.</w:t>
      </w:r>
    </w:p>
    <w:p w:rsidR="00000000" w:rsidDel="00000000" w:rsidP="00000000" w:rsidRDefault="00000000" w:rsidRPr="00000000" w14:paraId="00000003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31734" cy="2988000"/>
            <wp:effectExtent b="0" l="0" r="0" t="0"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1734" cy="298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80" w:before="280" w:line="240" w:lineRule="auto"/>
        <w:jc w:val="both"/>
        <w:rPr>
          <w:color w:val="1f4e79"/>
          <w:sz w:val="24"/>
          <w:szCs w:val="24"/>
        </w:rPr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Procedura obejmuje trzy kroki: wybór kwoty, weryfikacja danych osobowych oraz otrzymanie decyzji od pożyczkodawcy. Jeśli wydana decyzja jest pozytywna, środki trafiają na konto zwykle tego samego dnia. Dzięki temu użytkownik dokładnie rozumie przebieg procesu i wie, czego oczekiwać po weryfikacji, bez konieczności osobistego kontaktu z pożyczkodawcą.</w:t>
      </w:r>
    </w:p>
    <w:p w:rsidR="00000000" w:rsidDel="00000000" w:rsidP="00000000" w:rsidRDefault="00000000" w:rsidRPr="00000000" w14:paraId="00000005">
      <w:pPr>
        <w:jc w:val="center"/>
        <w:rPr>
          <w:color w:val="1f4e79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5335217" cy="2988000"/>
            <wp:effectExtent b="0" l="0" r="0" t="0"/>
            <wp:docPr id="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35217" cy="2988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80" w:before="280" w:line="240" w:lineRule="auto"/>
        <w:jc w:val="center"/>
        <w:rPr/>
      </w:pPr>
      <w:r w:rsidDel="00000000" w:rsidR="00000000" w:rsidRPr="00000000">
        <w:rPr>
          <w:color w:val="1f4e79"/>
          <w:sz w:val="24"/>
          <w:szCs w:val="24"/>
          <w:rtl w:val="0"/>
        </w:rPr>
        <w:t xml:space="preserve">Więcej informacji na temat pożyczek można znaleźć na stronie: </w:t>
      </w:r>
      <w:hyperlink r:id="rId10">
        <w:r w:rsidDel="00000000" w:rsidR="00000000" w:rsidRPr="00000000">
          <w:rPr>
            <w:color w:val="1f4e79"/>
            <w:sz w:val="24"/>
            <w:szCs w:val="24"/>
            <w:u w:val="single"/>
            <w:rtl w:val="0"/>
          </w:rPr>
          <w:t xml:space="preserve">https://smartpozyczka.pl/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850" w:top="850" w:left="1417" w:right="850" w:header="39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9"/>
      </w:tabs>
      <w:spacing w:after="0" w:before="0" w:line="48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47702" cy="511200"/>
          <wp:effectExtent b="0" l="0" r="0" t="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47702" cy="511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character" w:styleId="Nagwek3Znak" w:customStyle="1">
    <w:name w:val="Nagłówek 3 Znak"/>
    <w:basedOn w:val="Domylnaczcionkaakapitu"/>
    <w:link w:val="Nagwek3"/>
    <w:uiPriority w:val="9"/>
    <w:rsid w:val="002F3FAE"/>
    <w:rPr>
      <w:rFonts w:ascii="Times New Roman" w:cs="Times New Roman" w:eastAsia="Times New Roman" w:hAnsi="Times New Roman"/>
      <w:b w:val="1"/>
      <w:bCs w:val="1"/>
      <w:sz w:val="27"/>
      <w:szCs w:val="27"/>
      <w:lang w:eastAsia="uk-UA"/>
    </w:rPr>
  </w:style>
  <w:style w:type="paragraph" w:styleId="NormalnyWeb">
    <w:name w:val="Normal (Web)"/>
    <w:basedOn w:val="Normalny"/>
    <w:uiPriority w:val="99"/>
    <w:semiHidden w:val="1"/>
    <w:unhideWhenUsed w:val="1"/>
    <w:rsid w:val="002F3FAE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character" w:styleId="Hipercze">
    <w:name w:val="Hyperlink"/>
    <w:basedOn w:val="Domylnaczcionkaakapitu"/>
    <w:uiPriority w:val="99"/>
    <w:unhideWhenUsed w:val="1"/>
    <w:rsid w:val="00140751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 w:val="1"/>
    <w:rsid w:val="006362D2"/>
    <w:pPr>
      <w:tabs>
        <w:tab w:val="center" w:pos="4819"/>
        <w:tab w:val="right" w:pos="9639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6362D2"/>
  </w:style>
  <w:style w:type="paragraph" w:styleId="Stopka">
    <w:name w:val="footer"/>
    <w:basedOn w:val="Normalny"/>
    <w:link w:val="StopkaZnak"/>
    <w:uiPriority w:val="99"/>
    <w:unhideWhenUsed w:val="1"/>
    <w:rsid w:val="006362D2"/>
    <w:pPr>
      <w:tabs>
        <w:tab w:val="center" w:pos="4819"/>
        <w:tab w:val="right" w:pos="9639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6362D2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smartpozyczka.pl/" TargetMode="External"/><Relationship Id="rId9" Type="http://schemas.openxmlformats.org/officeDocument/2006/relationships/image" Target="media/image1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martpozyczka.pl/pozyczki-online/pozyczka-6000-zl/" TargetMode="External"/><Relationship Id="rId8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/7JoZkDk/vcZWDOSwQYlN0K/YlQ==">CgMxLjA4AHIhMUx0VHZ5ZGV5X3IzSEhnRHlHSzlWZkszQ0IyZ0ZyZnlE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2026-03-08T14:47:00Z</dcterms:created>
  <dc:creator>Обліковий запис Microsoft</dc:creator>
</cp:coreProperties>
</file>